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5B" w:rsidRDefault="00AA285B">
      <w:pPr>
        <w:jc w:val="center"/>
        <w:rPr>
          <w:sz w:val="32"/>
          <w:szCs w:val="32"/>
        </w:rPr>
      </w:pPr>
    </w:p>
    <w:p w:rsidR="00D02982" w:rsidRDefault="0090134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气动隔膜泵维修技术要求</w:t>
      </w:r>
    </w:p>
    <w:p w:rsidR="00D02982" w:rsidRDefault="00901341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B42A89"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</w:rPr>
        <w:t>概况</w:t>
      </w:r>
    </w:p>
    <w:p w:rsidR="00D02982" w:rsidRDefault="00901341">
      <w:pPr>
        <w:widowControl/>
        <w:ind w:firstLineChars="200" w:firstLine="560"/>
        <w:textAlignment w:val="center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本技术要求适用于BQG系列矿用气动隔膜泵，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由于井下积水较大，水中具有腐蚀性或含有固体颗</w:t>
      </w:r>
      <w:r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  <w:t>粒杂质的污水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，且入井投入运行较长，密封圈、垫圈、隔膜、马达部件等部件老化运转不畅，容易造成故障。特制定维修技术要求后给予修复。</w:t>
      </w:r>
    </w:p>
    <w:p w:rsidR="00D02982" w:rsidRDefault="00901341">
      <w:pPr>
        <w:outlineLvl w:val="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bookmarkStart w:id="0" w:name="_Toc28540"/>
      <w:r w:rsidR="00B42A89">
        <w:rPr>
          <w:rFonts w:hint="eastAsia"/>
          <w:sz w:val="28"/>
          <w:szCs w:val="28"/>
        </w:rPr>
        <w:t>.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检修依据和标准</w:t>
      </w:r>
      <w:bookmarkEnd w:id="0"/>
    </w:p>
    <w:p w:rsidR="00D02982" w:rsidRDefault="00901341">
      <w:pPr>
        <w:widowControl/>
        <w:ind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 w:rsidR="0009470A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JB/T 8697-2014 </w:t>
      </w:r>
      <w:r>
        <w:rPr>
          <w:rFonts w:hint="eastAsia"/>
          <w:sz w:val="28"/>
          <w:szCs w:val="28"/>
        </w:rPr>
        <w:t>《隔膜泵》</w:t>
      </w:r>
      <w:r>
        <w:rPr>
          <w:rFonts w:hint="eastAsia"/>
          <w:sz w:val="28"/>
          <w:szCs w:val="28"/>
        </w:rPr>
        <w:t xml:space="preserve"> </w:t>
      </w:r>
    </w:p>
    <w:p w:rsidR="00D02982" w:rsidRDefault="00901341">
      <w:pPr>
        <w:widowControl/>
        <w:ind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09470A"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</w:rPr>
        <w:t xml:space="preserve">MT/T 315-1992 </w:t>
      </w:r>
      <w:r>
        <w:rPr>
          <w:rFonts w:hint="eastAsia"/>
          <w:sz w:val="28"/>
          <w:szCs w:val="28"/>
        </w:rPr>
        <w:t>《煤矿用叶片式气动潜水泵》</w:t>
      </w:r>
      <w:r>
        <w:rPr>
          <w:rFonts w:hint="eastAsia"/>
          <w:sz w:val="28"/>
          <w:szCs w:val="28"/>
        </w:rPr>
        <w:t xml:space="preserve"> </w:t>
      </w:r>
    </w:p>
    <w:p w:rsidR="00D02982" w:rsidRDefault="00901341">
      <w:pPr>
        <w:widowControl/>
        <w:ind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09470A"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GB/T 13813-2008 </w:t>
      </w:r>
      <w:r>
        <w:rPr>
          <w:sz w:val="28"/>
          <w:szCs w:val="28"/>
        </w:rPr>
        <w:t>煤矿用金属材料摩擦火化安全性能试验方法和制定规则</w:t>
      </w:r>
      <w:r>
        <w:rPr>
          <w:sz w:val="28"/>
          <w:szCs w:val="28"/>
        </w:rPr>
        <w:t xml:space="preserve"> </w:t>
      </w:r>
    </w:p>
    <w:p w:rsidR="00D02982" w:rsidRDefault="00901341">
      <w:pPr>
        <w:widowControl/>
        <w:ind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09470A"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GB/T 5621-2008 </w:t>
      </w:r>
      <w:r>
        <w:rPr>
          <w:sz w:val="28"/>
          <w:szCs w:val="28"/>
        </w:rPr>
        <w:t>凿岩机械与气动工具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性能试验方法</w:t>
      </w:r>
      <w:r>
        <w:rPr>
          <w:sz w:val="28"/>
          <w:szCs w:val="28"/>
        </w:rPr>
        <w:t xml:space="preserve"> </w:t>
      </w:r>
    </w:p>
    <w:p w:rsidR="00D02982" w:rsidRDefault="00901341">
      <w:pPr>
        <w:widowControl/>
        <w:ind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09470A"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GB 3836.1-2010 </w:t>
      </w:r>
      <w:r>
        <w:rPr>
          <w:sz w:val="28"/>
          <w:szCs w:val="28"/>
        </w:rPr>
        <w:t>《爆炸性环境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第</w:t>
      </w:r>
      <w:r>
        <w:rPr>
          <w:sz w:val="28"/>
          <w:szCs w:val="28"/>
        </w:rPr>
        <w:t xml:space="preserve"> 1 </w:t>
      </w:r>
      <w:r>
        <w:rPr>
          <w:sz w:val="28"/>
          <w:szCs w:val="28"/>
        </w:rPr>
        <w:t>部分：设备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通用要求》</w:t>
      </w:r>
      <w:r>
        <w:rPr>
          <w:sz w:val="28"/>
          <w:szCs w:val="28"/>
        </w:rPr>
        <w:t xml:space="preserve"> </w:t>
      </w:r>
    </w:p>
    <w:p w:rsidR="00D02982" w:rsidRDefault="00901341">
      <w:pPr>
        <w:widowControl/>
        <w:ind w:firstLineChars="600" w:firstLine="16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09470A"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 xml:space="preserve">JB/T 8098-1999 </w:t>
      </w:r>
      <w:r>
        <w:rPr>
          <w:sz w:val="28"/>
          <w:szCs w:val="28"/>
        </w:rPr>
        <w:t>《泵的噪声测量与评价方法》</w:t>
      </w:r>
      <w:r>
        <w:rPr>
          <w:sz w:val="28"/>
          <w:szCs w:val="28"/>
        </w:rPr>
        <w:t xml:space="preserve"> </w:t>
      </w:r>
    </w:p>
    <w:p w:rsidR="00CD0CC7" w:rsidRDefault="00B42A89" w:rsidP="00CD0CC7">
      <w:pPr>
        <w:widowControl/>
        <w:textAlignment w:val="center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 w:rsidRPr="00CD0CC7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3.</w:t>
      </w:r>
      <w:r w:rsidR="00CD0CC7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维修项目</w:t>
      </w:r>
    </w:p>
    <w:p w:rsidR="00CD0CC7" w:rsidRDefault="00B42A89" w:rsidP="00CD0CC7">
      <w:pPr>
        <w:widowControl/>
        <w:ind w:firstLineChars="200" w:firstLine="560"/>
        <w:textAlignment w:val="center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 w:rsidRPr="00CD0CC7"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  <w:t>1</w:t>
      </w:r>
      <w:r w:rsidRPr="00CD0CC7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）</w:t>
      </w:r>
      <w:r w:rsidR="00CD0CC7" w:rsidRPr="00CD0CC7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部分</w:t>
      </w:r>
      <w:r w:rsidRPr="00CD0CC7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泵输出降低、涡流或者停止流动</w:t>
      </w:r>
      <w:bookmarkStart w:id="1" w:name="_Toc369160020"/>
      <w:r w:rsidR="00CD0CC7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；</w:t>
      </w:r>
    </w:p>
    <w:p w:rsidR="00CD0CC7" w:rsidRDefault="00CD0CC7" w:rsidP="00CD0CC7">
      <w:pPr>
        <w:widowControl/>
        <w:ind w:firstLineChars="200" w:firstLine="560"/>
        <w:textAlignment w:val="center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 w:rsidRPr="00CD0CC7"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  <w:t>2</w:t>
      </w:r>
      <w:r w:rsidRPr="00CD0CC7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）检查隔膜破裂情况；</w:t>
      </w:r>
      <w:bookmarkEnd w:id="1"/>
      <w:r w:rsidR="00B42A89" w:rsidRPr="00CD0CC7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检查隔膜螺钉是否牢固；</w:t>
      </w:r>
    </w:p>
    <w:p w:rsidR="00CD0CC7" w:rsidRDefault="00B42A89" w:rsidP="00CD0CC7">
      <w:pPr>
        <w:widowControl/>
        <w:ind w:firstLineChars="200" w:firstLine="560"/>
        <w:textAlignment w:val="center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 w:rsidRPr="00CD0CC7"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  <w:t>3</w:t>
      </w:r>
      <w:r w:rsidRPr="00CD0CC7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）检查进料管道系统的连接情况；检查进料管道和流体</w:t>
      </w:r>
      <w:proofErr w:type="gramStart"/>
      <w:r w:rsidRPr="00CD0CC7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盖之间</w:t>
      </w:r>
      <w:proofErr w:type="gramEnd"/>
      <w:r w:rsidRPr="00CD0CC7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的</w:t>
      </w:r>
      <w:r w:rsidRPr="00CD0CC7"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  <w:t>0</w:t>
      </w:r>
      <w:proofErr w:type="gramStart"/>
      <w:r w:rsidRPr="00CD0CC7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型圈是否</w:t>
      </w:r>
      <w:proofErr w:type="gramEnd"/>
      <w:r w:rsidRPr="00CD0CC7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损坏：</w:t>
      </w:r>
    </w:p>
    <w:p w:rsidR="00B42A89" w:rsidRDefault="00B42A89" w:rsidP="00CD0CC7">
      <w:pPr>
        <w:widowControl/>
        <w:ind w:firstLineChars="200" w:firstLine="560"/>
        <w:textAlignment w:val="center"/>
        <w:rPr>
          <w:sz w:val="28"/>
          <w:szCs w:val="28"/>
        </w:rPr>
      </w:pPr>
      <w:r w:rsidRPr="00CD0CC7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4）其它损坏情况，需承修单位和集团相关单位人员现场拆解时共同鉴定定损。</w:t>
      </w:r>
      <w:r>
        <w:rPr>
          <w:sz w:val="24"/>
        </w:rPr>
        <w:t xml:space="preserve">                                 </w:t>
      </w:r>
    </w:p>
    <w:p w:rsidR="00D02982" w:rsidRDefault="00CD0CC7">
      <w:pPr>
        <w:widowControl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="00901341">
        <w:rPr>
          <w:rFonts w:hint="eastAsia"/>
          <w:sz w:val="28"/>
          <w:szCs w:val="28"/>
        </w:rPr>
        <w:t>维修技术要求</w:t>
      </w:r>
    </w:p>
    <w:p w:rsidR="002B1B26" w:rsidRDefault="002B1B26" w:rsidP="002B1B26">
      <w:pPr>
        <w:widowControl/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1）承修方</w:t>
      </w:r>
      <w:r w:rsidR="00427FF5">
        <w:rPr>
          <w:rFonts w:ascii="宋体" w:eastAsia="宋体" w:hAnsi="宋体" w:cs="Times New Roman" w:hint="eastAsia"/>
          <w:sz w:val="28"/>
          <w:szCs w:val="28"/>
        </w:rPr>
        <w:t>具有</w:t>
      </w:r>
      <w:r w:rsidR="00F279DE">
        <w:rPr>
          <w:rFonts w:ascii="宋体" w:eastAsia="宋体" w:hAnsi="宋体" w:cs="Times New Roman" w:hint="eastAsia"/>
          <w:sz w:val="28"/>
          <w:szCs w:val="28"/>
        </w:rPr>
        <w:t>相应的</w:t>
      </w:r>
      <w:r w:rsidR="00427FF5">
        <w:rPr>
          <w:rFonts w:ascii="宋体" w:eastAsia="宋体" w:hAnsi="宋体" w:cs="Times New Roman" w:hint="eastAsia"/>
          <w:sz w:val="28"/>
          <w:szCs w:val="28"/>
        </w:rPr>
        <w:t>维修资质，修复执行大修质量标准</w:t>
      </w:r>
      <w:r w:rsidR="00DE098F">
        <w:rPr>
          <w:rFonts w:ascii="宋体" w:eastAsia="宋体" w:hAnsi="宋体" w:cs="Times New Roman" w:hint="eastAsia"/>
          <w:sz w:val="28"/>
          <w:szCs w:val="28"/>
        </w:rPr>
        <w:t>，修复后设备完全恢复精度和额定出力</w:t>
      </w:r>
      <w:r w:rsidR="00DE098F" w:rsidRPr="00423EA1">
        <w:rPr>
          <w:rFonts w:ascii="宋体" w:eastAsia="宋体" w:hAnsi="宋体" w:cs="Times New Roman" w:hint="eastAsia"/>
          <w:sz w:val="28"/>
          <w:szCs w:val="28"/>
        </w:rPr>
        <w:t>。</w:t>
      </w:r>
    </w:p>
    <w:p w:rsidR="002B1B26" w:rsidRDefault="002B1B26" w:rsidP="002B1B26">
      <w:pPr>
        <w:widowControl/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2</w:t>
      </w:r>
      <w:r w:rsidR="00CD0CC7">
        <w:rPr>
          <w:rFonts w:ascii="宋体" w:eastAsia="宋体" w:hAnsi="宋体" w:cs="Times New Roman" w:hint="eastAsia"/>
          <w:sz w:val="28"/>
          <w:szCs w:val="28"/>
        </w:rPr>
        <w:t>）</w:t>
      </w:r>
      <w:r w:rsidR="00901341">
        <w:rPr>
          <w:rFonts w:ascii="宋体" w:eastAsia="宋体" w:hAnsi="宋体" w:cs="Times New Roman"/>
          <w:sz w:val="28"/>
          <w:szCs w:val="28"/>
        </w:rPr>
        <w:t>隔膜泵表面不应有明显的凹痕、划伤、裂缝、变形等现象，表面涂镀层须均匀，不应起泡、龟裂和脱落</w:t>
      </w:r>
      <w:r>
        <w:rPr>
          <w:rFonts w:ascii="宋体" w:eastAsia="宋体" w:hAnsi="宋体" w:cs="Times New Roman" w:hint="eastAsia"/>
          <w:sz w:val="28"/>
          <w:szCs w:val="28"/>
        </w:rPr>
        <w:t>。</w:t>
      </w:r>
    </w:p>
    <w:p w:rsidR="00D02982" w:rsidRDefault="002B1B26" w:rsidP="002B1B26">
      <w:pPr>
        <w:widowControl/>
        <w:ind w:firstLineChars="200" w:firstLine="560"/>
        <w:jc w:val="left"/>
      </w:pPr>
      <w:r>
        <w:rPr>
          <w:rFonts w:ascii="宋体" w:eastAsia="宋体" w:hAnsi="宋体" w:cs="Times New Roman" w:hint="eastAsia"/>
          <w:sz w:val="28"/>
          <w:szCs w:val="28"/>
        </w:rPr>
        <w:t>3</w:t>
      </w:r>
      <w:r w:rsidR="00CD0CC7">
        <w:rPr>
          <w:rFonts w:ascii="宋体" w:eastAsia="宋体" w:hAnsi="宋体" w:cs="Times New Roman" w:hint="eastAsia"/>
          <w:sz w:val="28"/>
          <w:szCs w:val="28"/>
        </w:rPr>
        <w:t>）</w:t>
      </w:r>
      <w:r w:rsidR="00901341">
        <w:rPr>
          <w:rFonts w:ascii="宋体" w:eastAsia="宋体" w:hAnsi="宋体" w:cs="Times New Roman"/>
          <w:sz w:val="28"/>
          <w:szCs w:val="28"/>
        </w:rPr>
        <w:t>外壳明显处设有“MA”安全标志；符合 AQ1043-2007 安全标志标识要求。</w:t>
      </w:r>
    </w:p>
    <w:p w:rsidR="00D02982" w:rsidRDefault="002B1B26" w:rsidP="002B1B26">
      <w:pPr>
        <w:widowControl/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4</w:t>
      </w:r>
      <w:r w:rsidR="00CD0CC7">
        <w:rPr>
          <w:rFonts w:ascii="宋体" w:eastAsia="宋体" w:hAnsi="宋体" w:cs="Times New Roman" w:hint="eastAsia"/>
          <w:sz w:val="28"/>
          <w:szCs w:val="28"/>
        </w:rPr>
        <w:t>）</w:t>
      </w:r>
      <w:r w:rsidR="00901341">
        <w:rPr>
          <w:rFonts w:ascii="宋体" w:eastAsia="宋体" w:hAnsi="宋体" w:cs="Times New Roman" w:hint="eastAsia"/>
          <w:sz w:val="28"/>
          <w:szCs w:val="28"/>
        </w:rPr>
        <w:t>活动部件应灵活可靠，紧固件应无松动</w:t>
      </w:r>
    </w:p>
    <w:p w:rsidR="00D02982" w:rsidRDefault="002B1B26" w:rsidP="002B1B26">
      <w:pPr>
        <w:widowControl/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lastRenderedPageBreak/>
        <w:t>5</w:t>
      </w:r>
      <w:r w:rsidR="00CD0CC7">
        <w:rPr>
          <w:rFonts w:ascii="宋体" w:eastAsia="宋体" w:hAnsi="宋体" w:cs="Times New Roman" w:hint="eastAsia"/>
          <w:sz w:val="28"/>
          <w:szCs w:val="28"/>
        </w:rPr>
        <w:t>）</w:t>
      </w:r>
      <w:r w:rsidR="00901341">
        <w:rPr>
          <w:rFonts w:ascii="宋体" w:eastAsia="宋体" w:hAnsi="宋体" w:cs="Times New Roman" w:hint="eastAsia"/>
          <w:sz w:val="28"/>
          <w:szCs w:val="28"/>
        </w:rPr>
        <w:t>泵应运动自如、平稳，无有害杂音和卡阻、停滞现象。</w:t>
      </w:r>
    </w:p>
    <w:p w:rsidR="00D02982" w:rsidRDefault="002B1B26" w:rsidP="002B1B26">
      <w:pPr>
        <w:widowControl/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6</w:t>
      </w:r>
      <w:r w:rsidR="00CD0CC7">
        <w:rPr>
          <w:rFonts w:ascii="宋体" w:eastAsia="宋体" w:hAnsi="宋体" w:cs="Times New Roman" w:hint="eastAsia"/>
          <w:sz w:val="28"/>
          <w:szCs w:val="28"/>
        </w:rPr>
        <w:t>）</w:t>
      </w:r>
      <w:r w:rsidR="00901341">
        <w:rPr>
          <w:rFonts w:ascii="宋体" w:eastAsia="宋体" w:hAnsi="宋体" w:cs="Times New Roman" w:hint="eastAsia"/>
          <w:sz w:val="28"/>
          <w:szCs w:val="28"/>
        </w:rPr>
        <w:t>在额定工况下，</w:t>
      </w:r>
      <w:r w:rsidR="00901341">
        <w:rPr>
          <w:rFonts w:ascii="宋体" w:eastAsia="宋体" w:hAnsi="宋体" w:cs="Times New Roman"/>
          <w:sz w:val="28"/>
          <w:szCs w:val="28"/>
        </w:rPr>
        <w:t>在额定工况下，排量的容差为0.95Q额≤Q≤1.1Q额</w:t>
      </w:r>
      <w:r w:rsidR="00901341">
        <w:rPr>
          <w:rFonts w:ascii="宋体" w:eastAsia="宋体" w:hAnsi="宋体" w:cs="Times New Roman" w:hint="eastAsia"/>
          <w:sz w:val="28"/>
          <w:szCs w:val="28"/>
        </w:rPr>
        <w:t>，</w:t>
      </w:r>
      <w:r w:rsidR="00901341">
        <w:rPr>
          <w:rFonts w:ascii="宋体" w:eastAsia="宋体" w:hAnsi="宋体" w:cs="Times New Roman"/>
          <w:sz w:val="28"/>
          <w:szCs w:val="28"/>
        </w:rPr>
        <w:t xml:space="preserve">在额定工况下不允许有泄漏现象 </w:t>
      </w:r>
    </w:p>
    <w:p w:rsidR="00D02982" w:rsidRDefault="002B1B26" w:rsidP="002B1B26">
      <w:pPr>
        <w:widowControl/>
        <w:ind w:firstLineChars="200" w:firstLine="560"/>
        <w:jc w:val="left"/>
      </w:pPr>
      <w:r>
        <w:rPr>
          <w:rFonts w:ascii="宋体" w:eastAsia="宋体" w:hAnsi="宋体" w:cs="Times New Roman" w:hint="eastAsia"/>
          <w:sz w:val="28"/>
          <w:szCs w:val="28"/>
        </w:rPr>
        <w:t>7</w:t>
      </w:r>
      <w:r w:rsidR="00CD0CC7">
        <w:rPr>
          <w:rFonts w:ascii="宋体" w:eastAsia="宋体" w:hAnsi="宋体" w:cs="Times New Roman" w:hint="eastAsia"/>
          <w:sz w:val="28"/>
          <w:szCs w:val="28"/>
        </w:rPr>
        <w:t>）</w:t>
      </w:r>
      <w:r w:rsidR="00901341">
        <w:rPr>
          <w:rFonts w:ascii="宋体" w:eastAsia="宋体" w:hAnsi="宋体" w:cs="Times New Roman"/>
          <w:sz w:val="28"/>
          <w:szCs w:val="28"/>
        </w:rPr>
        <w:t xml:space="preserve">噪声:额定风压下，气泵噪声应不超过84dB（A）。 </w:t>
      </w:r>
    </w:p>
    <w:p w:rsidR="00D02982" w:rsidRDefault="002B1B26" w:rsidP="002B1B26">
      <w:pPr>
        <w:widowControl/>
        <w:ind w:firstLineChars="200" w:firstLine="560"/>
        <w:jc w:val="left"/>
      </w:pPr>
      <w:r>
        <w:rPr>
          <w:rFonts w:ascii="宋体" w:eastAsia="宋体" w:hAnsi="宋体" w:cs="Times New Roman" w:hint="eastAsia"/>
          <w:sz w:val="28"/>
          <w:szCs w:val="28"/>
        </w:rPr>
        <w:t>8</w:t>
      </w:r>
      <w:r w:rsidR="00CD0CC7">
        <w:rPr>
          <w:rFonts w:ascii="宋体" w:eastAsia="宋体" w:hAnsi="宋体" w:cs="Times New Roman" w:hint="eastAsia"/>
          <w:sz w:val="28"/>
          <w:szCs w:val="28"/>
        </w:rPr>
        <w:t>）</w:t>
      </w:r>
      <w:r w:rsidR="00901341">
        <w:rPr>
          <w:rFonts w:ascii="宋体" w:eastAsia="宋体" w:hAnsi="宋体" w:cs="Times New Roman"/>
          <w:sz w:val="28"/>
          <w:szCs w:val="28"/>
        </w:rPr>
        <w:t>气源适应性在工作气压为 0.2-0.7MPa 气源压力范围内，</w:t>
      </w:r>
      <w:proofErr w:type="gramStart"/>
      <w:r w:rsidR="00901341">
        <w:rPr>
          <w:rFonts w:ascii="宋体" w:eastAsia="宋体" w:hAnsi="宋体" w:cs="Times New Roman"/>
          <w:sz w:val="28"/>
          <w:szCs w:val="28"/>
        </w:rPr>
        <w:t>泵应能</w:t>
      </w:r>
      <w:proofErr w:type="gramEnd"/>
      <w:r w:rsidR="00901341">
        <w:rPr>
          <w:rFonts w:ascii="宋体" w:eastAsia="宋体" w:hAnsi="宋体" w:cs="Times New Roman"/>
          <w:sz w:val="28"/>
          <w:szCs w:val="28"/>
        </w:rPr>
        <w:t xml:space="preserve">正常运行。 </w:t>
      </w:r>
    </w:p>
    <w:p w:rsidR="00D02982" w:rsidRDefault="002B1B26" w:rsidP="002B1B26">
      <w:pPr>
        <w:widowControl/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9</w:t>
      </w:r>
      <w:r w:rsidR="00CD0CC7">
        <w:rPr>
          <w:rFonts w:ascii="宋体" w:eastAsia="宋体" w:hAnsi="宋体" w:cs="Times New Roman" w:hint="eastAsia"/>
          <w:sz w:val="28"/>
          <w:szCs w:val="28"/>
        </w:rPr>
        <w:t>）</w:t>
      </w:r>
      <w:r w:rsidR="00901341">
        <w:rPr>
          <w:rFonts w:ascii="宋体" w:eastAsia="宋体" w:hAnsi="宋体" w:cs="Times New Roman"/>
          <w:sz w:val="28"/>
          <w:szCs w:val="28"/>
        </w:rPr>
        <w:t xml:space="preserve">耗气量：额定气压下测试的耗气量应不超过额定值105%。 </w:t>
      </w:r>
    </w:p>
    <w:p w:rsidR="00D02982" w:rsidRDefault="00CD0CC7" w:rsidP="002B1B26">
      <w:pPr>
        <w:widowControl/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1</w:t>
      </w:r>
      <w:r w:rsidR="002A72E6">
        <w:rPr>
          <w:rFonts w:ascii="宋体" w:eastAsia="宋体" w:hAnsi="宋体" w:cs="Times New Roman" w:hint="eastAsia"/>
          <w:sz w:val="28"/>
          <w:szCs w:val="28"/>
        </w:rPr>
        <w:t>0</w:t>
      </w:r>
      <w:r>
        <w:rPr>
          <w:rFonts w:ascii="宋体" w:eastAsia="宋体" w:hAnsi="宋体" w:cs="Times New Roman" w:hint="eastAsia"/>
          <w:sz w:val="28"/>
          <w:szCs w:val="28"/>
        </w:rPr>
        <w:t>）</w:t>
      </w:r>
      <w:r w:rsidR="00901341">
        <w:rPr>
          <w:rFonts w:ascii="宋体" w:eastAsia="宋体" w:hAnsi="宋体" w:cs="Times New Roman"/>
          <w:sz w:val="28"/>
          <w:szCs w:val="28"/>
        </w:rPr>
        <w:t xml:space="preserve">承压件压力试验，承压件应进行气压试验，试验压力应不低于工作压力的1.5倍。 </w:t>
      </w:r>
    </w:p>
    <w:p w:rsidR="00D02982" w:rsidRDefault="00CD0CC7" w:rsidP="002B1B26">
      <w:pPr>
        <w:widowControl/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1</w:t>
      </w:r>
      <w:r w:rsidR="002A72E6">
        <w:rPr>
          <w:rFonts w:ascii="宋体" w:eastAsia="宋体" w:hAnsi="宋体" w:cs="Times New Roman" w:hint="eastAsia"/>
          <w:sz w:val="28"/>
          <w:szCs w:val="28"/>
        </w:rPr>
        <w:t>1</w:t>
      </w:r>
      <w:r>
        <w:rPr>
          <w:rFonts w:ascii="宋体" w:eastAsia="宋体" w:hAnsi="宋体" w:cs="Times New Roman" w:hint="eastAsia"/>
          <w:sz w:val="28"/>
          <w:szCs w:val="28"/>
        </w:rPr>
        <w:t>）</w:t>
      </w:r>
      <w:r w:rsidR="002A72E6">
        <w:rPr>
          <w:rFonts w:ascii="宋体" w:eastAsia="宋体" w:hAnsi="宋体" w:cs="Times New Roman" w:hint="eastAsia"/>
          <w:sz w:val="28"/>
          <w:szCs w:val="28"/>
        </w:rPr>
        <w:t>所有更换部件材质不低于原厂标准，</w:t>
      </w:r>
      <w:r w:rsidR="00901341">
        <w:rPr>
          <w:rFonts w:ascii="宋体" w:eastAsia="宋体" w:hAnsi="宋体" w:cs="Times New Roman"/>
          <w:sz w:val="28"/>
          <w:szCs w:val="28"/>
        </w:rPr>
        <w:t>防护罩不应破裂</w:t>
      </w:r>
      <w:r w:rsidR="002A72E6">
        <w:rPr>
          <w:rFonts w:ascii="宋体" w:eastAsia="宋体" w:hAnsi="宋体" w:cs="Times New Roman"/>
          <w:sz w:val="28"/>
          <w:szCs w:val="28"/>
        </w:rPr>
        <w:t>，</w:t>
      </w:r>
      <w:r w:rsidR="00901341">
        <w:rPr>
          <w:rFonts w:ascii="宋体" w:eastAsia="宋体" w:hAnsi="宋体" w:cs="Times New Roman"/>
          <w:sz w:val="28"/>
          <w:szCs w:val="28"/>
        </w:rPr>
        <w:t xml:space="preserve">表面应做防锈处理。 </w:t>
      </w:r>
    </w:p>
    <w:p w:rsidR="00D02982" w:rsidRDefault="00901341">
      <w:pPr>
        <w:widowControl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5</w:t>
      </w:r>
      <w:r w:rsidR="00C25B10">
        <w:rPr>
          <w:rFonts w:ascii="宋体" w:eastAsia="宋体" w:hAnsi="宋体" w:cs="Times New Roman" w:hint="eastAsia"/>
          <w:sz w:val="28"/>
          <w:szCs w:val="28"/>
        </w:rPr>
        <w:t>.</w:t>
      </w:r>
      <w:r>
        <w:rPr>
          <w:rFonts w:ascii="宋体" w:eastAsia="宋体" w:hAnsi="宋体" w:cs="Times New Roman" w:hint="eastAsia"/>
          <w:sz w:val="28"/>
          <w:szCs w:val="28"/>
        </w:rPr>
        <w:t>交付要求</w:t>
      </w:r>
    </w:p>
    <w:p w:rsidR="002A72E6" w:rsidRDefault="002A72E6" w:rsidP="002A72E6">
      <w:pPr>
        <w:widowControl/>
        <w:ind w:firstLineChars="200" w:firstLine="560"/>
        <w:textAlignment w:val="center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1</w:t>
      </w:r>
      <w:r>
        <w:rPr>
          <w:rFonts w:ascii="宋体" w:eastAsia="宋体" w:hAnsi="宋体" w:cs="Times New Roman" w:hint="eastAsia"/>
          <w:sz w:val="28"/>
          <w:szCs w:val="28"/>
        </w:rPr>
        <w:t>）</w:t>
      </w:r>
      <w:r w:rsidRPr="00F46DF0">
        <w:rPr>
          <w:rFonts w:ascii="宋体" w:eastAsia="宋体" w:hAnsi="宋体" w:cs="Times New Roman" w:hint="eastAsia"/>
          <w:sz w:val="28"/>
          <w:szCs w:val="28"/>
        </w:rPr>
        <w:t>设备检修后应带有铭牌，如铭牌数据有更改或字迹不清，应更换新铭牌。检修后应增加检修企业标识牌和检修时间标示牌。数据更改的铭牌应在检修企业标识牌中标明更改数据。</w:t>
      </w:r>
    </w:p>
    <w:p w:rsidR="00D02982" w:rsidRDefault="002A72E6" w:rsidP="003A116F">
      <w:pPr>
        <w:widowControl/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2）设备检修后均应涂刷防锈漆，</w:t>
      </w:r>
      <w:bookmarkStart w:id="2" w:name="_GoBack"/>
      <w:bookmarkEnd w:id="2"/>
      <w:r w:rsidR="00901341">
        <w:rPr>
          <w:rFonts w:ascii="宋体" w:eastAsia="宋体" w:hAnsi="宋体" w:cs="Times New Roman" w:hint="eastAsia"/>
          <w:sz w:val="28"/>
          <w:szCs w:val="28"/>
        </w:rPr>
        <w:t>逐台进行检验,检验合格并签发</w:t>
      </w:r>
      <w:r w:rsidR="00901341">
        <w:rPr>
          <w:rFonts w:ascii="宋体" w:eastAsia="宋体" w:hAnsi="宋体" w:cs="Times New Roman"/>
          <w:sz w:val="28"/>
          <w:szCs w:val="28"/>
        </w:rPr>
        <w:t>合格证后方可出厂</w:t>
      </w:r>
      <w:r w:rsidR="005740DE">
        <w:rPr>
          <w:rFonts w:ascii="宋体" w:eastAsia="宋体" w:hAnsi="宋体" w:cs="Times New Roman" w:hint="eastAsia"/>
          <w:sz w:val="28"/>
          <w:szCs w:val="28"/>
        </w:rPr>
        <w:t>；</w:t>
      </w:r>
    </w:p>
    <w:p w:rsidR="00D02982" w:rsidRDefault="00901341" w:rsidP="003A116F">
      <w:pPr>
        <w:widowControl/>
        <w:ind w:firstLineChars="200" w:firstLine="560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2</w:t>
      </w:r>
      <w:r w:rsidR="005740DE">
        <w:rPr>
          <w:rFonts w:ascii="宋体" w:eastAsia="宋体" w:hAnsi="宋体" w:cs="Times New Roman" w:hint="eastAsia"/>
          <w:sz w:val="28"/>
          <w:szCs w:val="28"/>
        </w:rPr>
        <w:t>）</w:t>
      </w:r>
      <w:r>
        <w:rPr>
          <w:rFonts w:ascii="宋体" w:eastAsia="宋体" w:hAnsi="宋体" w:cs="Times New Roman" w:hint="eastAsia"/>
          <w:sz w:val="28"/>
          <w:szCs w:val="28"/>
        </w:rPr>
        <w:t>维修好的设备</w:t>
      </w:r>
      <w:r w:rsidR="0038576A">
        <w:rPr>
          <w:rFonts w:ascii="宋体" w:eastAsia="宋体" w:hAnsi="宋体" w:cs="Times New Roman" w:hint="eastAsia"/>
          <w:sz w:val="28"/>
          <w:szCs w:val="28"/>
        </w:rPr>
        <w:t>需提供</w:t>
      </w:r>
      <w:r>
        <w:rPr>
          <w:rFonts w:ascii="宋体" w:eastAsia="宋体" w:hAnsi="宋体" w:cs="Times New Roman" w:hint="eastAsia"/>
          <w:sz w:val="28"/>
          <w:szCs w:val="28"/>
        </w:rPr>
        <w:t>出厂检验报告、煤安证、合格证</w:t>
      </w:r>
      <w:r w:rsidR="000E6884">
        <w:rPr>
          <w:rFonts w:ascii="宋体" w:eastAsia="宋体" w:hAnsi="宋体" w:cs="Times New Roman" w:hint="eastAsia"/>
          <w:sz w:val="28"/>
          <w:szCs w:val="28"/>
        </w:rPr>
        <w:t>等资料</w:t>
      </w:r>
      <w:r>
        <w:rPr>
          <w:rFonts w:ascii="宋体" w:eastAsia="宋体" w:hAnsi="宋体" w:cs="Times New Roman" w:hint="eastAsia"/>
          <w:sz w:val="28"/>
          <w:szCs w:val="28"/>
        </w:rPr>
        <w:t>（原厂红章）</w:t>
      </w:r>
      <w:r w:rsidR="000E6884">
        <w:rPr>
          <w:rFonts w:ascii="宋体" w:eastAsia="宋体" w:hAnsi="宋体" w:cs="Times New Roman" w:hint="eastAsia"/>
          <w:sz w:val="28"/>
          <w:szCs w:val="28"/>
        </w:rPr>
        <w:t>。</w:t>
      </w:r>
      <w:r>
        <w:rPr>
          <w:rFonts w:ascii="宋体" w:eastAsia="宋体" w:hAnsi="宋体" w:cs="Times New Roman" w:hint="eastAsia"/>
          <w:sz w:val="28"/>
          <w:szCs w:val="28"/>
        </w:rPr>
        <w:t xml:space="preserve"> </w:t>
      </w:r>
    </w:p>
    <w:p w:rsidR="00D02982" w:rsidRDefault="00901341">
      <w:pPr>
        <w:widowControl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                                                               </w:t>
      </w:r>
    </w:p>
    <w:p w:rsidR="00D02982" w:rsidRDefault="00901341">
      <w:pPr>
        <w:widowControl/>
        <w:jc w:val="left"/>
        <w:rPr>
          <w:sz w:val="24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                                                    2024年5月27</w:t>
      </w:r>
      <w:r w:rsidR="002264F2">
        <w:rPr>
          <w:rFonts w:ascii="宋体" w:eastAsia="宋体" w:hAnsi="宋体" w:cs="Times New Roman" w:hint="eastAsia"/>
          <w:sz w:val="28"/>
          <w:szCs w:val="28"/>
        </w:rPr>
        <w:t>日</w:t>
      </w:r>
    </w:p>
    <w:sectPr w:rsidR="00D02982">
      <w:pgSz w:w="11906" w:h="16838"/>
      <w:pgMar w:top="400" w:right="226" w:bottom="478" w:left="3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D62" w:rsidRDefault="004D0D62" w:rsidP="00B42A89">
      <w:r>
        <w:separator/>
      </w:r>
    </w:p>
  </w:endnote>
  <w:endnote w:type="continuationSeparator" w:id="0">
    <w:p w:rsidR="004D0D62" w:rsidRDefault="004D0D62" w:rsidP="00B42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D62" w:rsidRDefault="004D0D62" w:rsidP="00B42A89">
      <w:r>
        <w:separator/>
      </w:r>
    </w:p>
  </w:footnote>
  <w:footnote w:type="continuationSeparator" w:id="0">
    <w:p w:rsidR="004D0D62" w:rsidRDefault="004D0D62" w:rsidP="00B42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NTExNDZhMzU4MjM0MWE0MTgzYWUxNjkxM2YxZDMifQ=="/>
  </w:docVars>
  <w:rsids>
    <w:rsidRoot w:val="00D02982"/>
    <w:rsid w:val="0009470A"/>
    <w:rsid w:val="000E6884"/>
    <w:rsid w:val="002264F2"/>
    <w:rsid w:val="002352AD"/>
    <w:rsid w:val="002A72E6"/>
    <w:rsid w:val="002B1B26"/>
    <w:rsid w:val="003355EF"/>
    <w:rsid w:val="0038576A"/>
    <w:rsid w:val="003A116F"/>
    <w:rsid w:val="00427FF5"/>
    <w:rsid w:val="004B0682"/>
    <w:rsid w:val="004D0D62"/>
    <w:rsid w:val="005740DE"/>
    <w:rsid w:val="00596424"/>
    <w:rsid w:val="00890250"/>
    <w:rsid w:val="00901341"/>
    <w:rsid w:val="009D7DB9"/>
    <w:rsid w:val="00AA285B"/>
    <w:rsid w:val="00B12B8C"/>
    <w:rsid w:val="00B42A89"/>
    <w:rsid w:val="00C25B10"/>
    <w:rsid w:val="00CD0CC7"/>
    <w:rsid w:val="00D02982"/>
    <w:rsid w:val="00D77A0D"/>
    <w:rsid w:val="00DE098F"/>
    <w:rsid w:val="00F279DE"/>
    <w:rsid w:val="01826D87"/>
    <w:rsid w:val="04606E61"/>
    <w:rsid w:val="04F651E0"/>
    <w:rsid w:val="124026D1"/>
    <w:rsid w:val="1D724DB0"/>
    <w:rsid w:val="1EFF5B8C"/>
    <w:rsid w:val="218C669E"/>
    <w:rsid w:val="24F55518"/>
    <w:rsid w:val="26E902FE"/>
    <w:rsid w:val="2B177920"/>
    <w:rsid w:val="4A1E559A"/>
    <w:rsid w:val="4BAB3720"/>
    <w:rsid w:val="4FD23743"/>
    <w:rsid w:val="505513B9"/>
    <w:rsid w:val="57684EDC"/>
    <w:rsid w:val="5A513A05"/>
    <w:rsid w:val="641C6FCF"/>
    <w:rsid w:val="649D4417"/>
    <w:rsid w:val="6759214B"/>
    <w:rsid w:val="6AD71D05"/>
    <w:rsid w:val="766026E6"/>
    <w:rsid w:val="7A2B3E1B"/>
    <w:rsid w:val="7E625861"/>
    <w:rsid w:val="7FE5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2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2A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42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2A8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42A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42A8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B42A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42A8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机电管理科</dc:creator>
  <cp:lastModifiedBy>lenovo</cp:lastModifiedBy>
  <cp:revision>27</cp:revision>
  <dcterms:created xsi:type="dcterms:W3CDTF">2024-05-24T06:44:00Z</dcterms:created>
  <dcterms:modified xsi:type="dcterms:W3CDTF">2024-05-30T02:59:00Z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861F194BCCE24765BC860791915CAFAD_12</vt:lpwstr>
  </property>
</Properties>
</file>