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5" w:firstLineChars="300"/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崔庄煤矿维修单体支柱、悬浮支柱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项目招标报价单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第    轮  </w:t>
      </w: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5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204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型号</w:t>
            </w:r>
          </w:p>
        </w:tc>
        <w:tc>
          <w:tcPr>
            <w:tcW w:w="5415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维修单价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20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单体支柱1.6m</w:t>
            </w:r>
          </w:p>
        </w:tc>
        <w:tc>
          <w:tcPr>
            <w:tcW w:w="541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小写：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元，大写：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20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悬浮支柱4.0m</w:t>
            </w:r>
          </w:p>
        </w:tc>
        <w:tc>
          <w:tcPr>
            <w:tcW w:w="541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小写：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元，大写：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20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悬浮支柱4.5m</w:t>
            </w:r>
          </w:p>
        </w:tc>
        <w:tc>
          <w:tcPr>
            <w:tcW w:w="541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小写：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元，大写：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20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总计：</w:t>
            </w:r>
          </w:p>
        </w:tc>
        <w:tc>
          <w:tcPr>
            <w:tcW w:w="541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小写：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元，大写：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619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投标单位名称：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厂家代表（签章）：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619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注：1、报价为单个型号单棵支柱维修单价。</w:t>
            </w:r>
          </w:p>
          <w:p>
            <w:pPr>
              <w:numPr>
                <w:ilvl w:val="0"/>
                <w:numId w:val="1"/>
              </w:numPr>
              <w:ind w:left="560" w:leftChars="0" w:firstLine="0" w:firstLineChars="0"/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报价含维修费用、检测费、往返运费、税费等费用。</w:t>
            </w:r>
          </w:p>
          <w:p>
            <w:pPr>
              <w:numPr>
                <w:ilvl w:val="0"/>
                <w:numId w:val="1"/>
              </w:numPr>
              <w:ind w:left="560" w:leftChars="0" w:firstLine="0" w:firstLineChars="0"/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按照中标单价和实际维修数量计算维修费用；维修完成后将修复支柱送达崔庄煤矿，以崔庄煤矿与中标单位共同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签字确认的验收单所验收型号及数量核定总价。</w:t>
            </w:r>
          </w:p>
        </w:tc>
      </w:tr>
    </w:tbl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76179"/>
    <w:multiLevelType w:val="singleLevel"/>
    <w:tmpl w:val="A1376179"/>
    <w:lvl w:ilvl="0" w:tentative="0">
      <w:start w:val="2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OWZhNGM4Mzg2MDJkODczOGFmMjhkMjUyOTM2YWYifQ=="/>
  </w:docVars>
  <w:rsids>
    <w:rsidRoot w:val="00000000"/>
    <w:rsid w:val="091B6FC9"/>
    <w:rsid w:val="14530A28"/>
    <w:rsid w:val="162D131B"/>
    <w:rsid w:val="1869141C"/>
    <w:rsid w:val="3E5717B7"/>
    <w:rsid w:val="75D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291</Characters>
  <Lines>0</Lines>
  <Paragraphs>0</Paragraphs>
  <TotalTime>16</TotalTime>
  <ScaleCrop>false</ScaleCrop>
  <LinksUpToDate>false</LinksUpToDate>
  <CharactersWithSpaces>435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2023-04-20T05:52:00Z</dcterms:created>
  <dc:creator>DELL</dc:creator>
  <cp:lastModifiedBy>小牛乱跑</cp:lastModifiedBy>
  <cp:lastPrinted>2023-04-20T06:33:00Z</cp:lastPrinted>
  <dcterms:modified xsi:type="dcterms:W3CDTF">2023-10-07T02:30:43Z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91DC1200C0B6482385491C727745A472_12</vt:lpwstr>
  </property>
</Properties>
</file>