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欢城煤矿</w:t>
      </w:r>
      <w:r>
        <w:rPr>
          <w:rFonts w:hint="eastAsia" w:ascii="宋体" w:hAnsi="宋体"/>
          <w:b/>
          <w:sz w:val="44"/>
          <w:szCs w:val="44"/>
        </w:rPr>
        <w:t>矿用隔爆兼本质安全型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多回路真空电磁起动器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700" w:lineRule="exact"/>
        <w:ind w:left="-58" w:leftChars="-85" w:hanging="120" w:hangingChars="4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sz w:val="30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技</w:t>
      </w:r>
    </w:p>
    <w:p>
      <w:pPr>
        <w:spacing w:line="700" w:lineRule="exact"/>
        <w:ind w:firstLine="3534" w:firstLineChars="8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700" w:lineRule="exact"/>
        <w:ind w:firstLine="3975" w:firstLineChars="9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术</w:t>
      </w:r>
    </w:p>
    <w:p>
      <w:pPr>
        <w:spacing w:line="700" w:lineRule="exact"/>
        <w:ind w:firstLine="3534" w:firstLineChars="8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700" w:lineRule="exact"/>
        <w:ind w:firstLine="3975" w:firstLineChars="9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规</w:t>
      </w:r>
    </w:p>
    <w:p>
      <w:pPr>
        <w:spacing w:line="700" w:lineRule="exact"/>
        <w:ind w:firstLine="3534" w:firstLineChars="8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700" w:lineRule="exact"/>
        <w:ind w:firstLine="3975" w:firstLineChars="9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格</w:t>
      </w:r>
    </w:p>
    <w:p>
      <w:pPr>
        <w:spacing w:line="700" w:lineRule="exact"/>
        <w:ind w:firstLine="3975" w:firstLineChars="9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700" w:lineRule="exact"/>
        <w:ind w:firstLine="3975" w:firstLineChars="9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书</w:t>
      </w:r>
    </w:p>
    <w:p>
      <w:pPr>
        <w:spacing w:line="700" w:lineRule="exact"/>
        <w:ind w:left="-58" w:leftChars="-85" w:hanging="120" w:hangingChars="40"/>
        <w:rPr>
          <w:rFonts w:hint="eastAsia" w:ascii="黑体" w:eastAsia="黑体"/>
          <w:b/>
          <w:bCs/>
          <w:sz w:val="30"/>
        </w:rPr>
      </w:pPr>
    </w:p>
    <w:p>
      <w:pPr>
        <w:spacing w:line="700" w:lineRule="exact"/>
        <w:rPr>
          <w:rFonts w:hint="eastAsia" w:ascii="黑体" w:eastAsia="黑体"/>
          <w:sz w:val="30"/>
        </w:rPr>
      </w:pPr>
    </w:p>
    <w:p>
      <w:pPr>
        <w:spacing w:line="700" w:lineRule="exact"/>
        <w:ind w:left="-58" w:leftChars="-85" w:hanging="120" w:hangingChars="40"/>
        <w:rPr>
          <w:rFonts w:hint="eastAsia" w:ascii="黑体" w:eastAsia="黑体"/>
          <w:sz w:val="30"/>
        </w:rPr>
      </w:pPr>
    </w:p>
    <w:p>
      <w:pPr>
        <w:spacing w:line="700" w:lineRule="exact"/>
        <w:ind w:left="-34" w:leftChars="-85" w:hanging="144" w:hangingChars="4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2023年2月</w:t>
      </w:r>
    </w:p>
    <w:p>
      <w:pPr>
        <w:tabs>
          <w:tab w:val="left" w:pos="1050"/>
        </w:tabs>
        <w:spacing w:line="500" w:lineRule="exact"/>
        <w:jc w:val="center"/>
        <w:rPr>
          <w:rFonts w:ascii="宋体" w:hAnsi="宋体" w:cs="宋体"/>
          <w:b/>
          <w:sz w:val="36"/>
          <w:szCs w:val="36"/>
        </w:rPr>
      </w:pPr>
    </w:p>
    <w:p>
      <w:pPr>
        <w:pStyle w:val="5"/>
        <w:spacing w:line="46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5"/>
        <w:spacing w:line="46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pStyle w:val="5"/>
        <w:spacing w:line="460" w:lineRule="exact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eastAsia="zh-CN"/>
        </w:rPr>
        <w:t>欢城煤矿</w:t>
      </w:r>
      <w:r>
        <w:rPr>
          <w:rFonts w:hint="eastAsia" w:ascii="宋体" w:hAnsi="宋体"/>
          <w:b/>
          <w:sz w:val="44"/>
          <w:szCs w:val="44"/>
        </w:rPr>
        <w:t>矿用隔爆兼本质安全型多回路真空电磁起动器技术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要求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一、设备名称及数量：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名称：矿用隔爆兼本质安全型多回路真空电磁起动器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数量：</w:t>
      </w:r>
      <w:r>
        <w:rPr>
          <w:rFonts w:hint="eastAsia" w:ascii="宋体" w:hAnsi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sz w:val="28"/>
          <w:szCs w:val="28"/>
        </w:rPr>
        <w:t>台（十回路）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二、主要技术参数：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1.使用环境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（1）</w:t>
      </w:r>
      <w:r>
        <w:rPr>
          <w:rFonts w:hint="eastAsia" w:ascii="宋体" w:hAnsi="宋体"/>
          <w:sz w:val="28"/>
          <w:szCs w:val="28"/>
        </w:rPr>
        <w:t>海拔不超过2000m</w:t>
      </w:r>
      <w:r>
        <w:rPr>
          <w:rFonts w:hint="eastAsia" w:ascii="宋体" w:hAnsi="宋体" w:cs="宋体"/>
          <w:kern w:val="0"/>
          <w:sz w:val="28"/>
          <w:szCs w:val="28"/>
        </w:rPr>
        <w:t>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（2）</w:t>
      </w:r>
      <w:r>
        <w:rPr>
          <w:rFonts w:hint="eastAsia" w:ascii="宋体" w:hAnsi="宋体"/>
          <w:sz w:val="28"/>
          <w:szCs w:val="28"/>
        </w:rPr>
        <w:t>运行环境温度-25</w:t>
      </w:r>
      <w:r>
        <w:rPr>
          <w:rFonts w:hint="eastAsia" w:ascii="宋体" w:hAnsi="宋体"/>
          <w:sz w:val="28"/>
          <w:szCs w:val="28"/>
          <w:lang w:val="en-US" w:eastAsia="zh-CN"/>
        </w:rPr>
        <w:t>℃</w:t>
      </w:r>
      <w:r>
        <w:rPr>
          <w:rFonts w:hint="eastAsia" w:ascii="宋体" w:hAnsi="宋体"/>
          <w:sz w:val="28"/>
          <w:szCs w:val="28"/>
        </w:rPr>
        <w:t>-+40</w:t>
      </w:r>
      <w:r>
        <w:rPr>
          <w:rFonts w:hint="eastAsia" w:ascii="宋体" w:hAnsi="宋体"/>
          <w:sz w:val="28"/>
          <w:szCs w:val="28"/>
          <w:lang w:val="en-US" w:eastAsia="zh-CN"/>
        </w:rPr>
        <w:t>℃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（3）</w:t>
      </w:r>
      <w:r>
        <w:rPr>
          <w:rFonts w:hint="eastAsia" w:ascii="宋体" w:hAnsi="宋体"/>
          <w:sz w:val="28"/>
          <w:szCs w:val="28"/>
        </w:rPr>
        <w:t>周围空气相对湿度不大于95%(+25</w:t>
      </w:r>
      <w:r>
        <w:rPr>
          <w:rFonts w:hint="eastAsia" w:ascii="宋体" w:hAnsi="宋体"/>
          <w:sz w:val="28"/>
          <w:szCs w:val="28"/>
          <w:lang w:val="en-US" w:eastAsia="zh-CN"/>
        </w:rPr>
        <w:t>℃</w:t>
      </w:r>
      <w:r>
        <w:rPr>
          <w:rFonts w:hint="eastAsia" w:ascii="宋体" w:hAnsi="宋体"/>
          <w:sz w:val="28"/>
          <w:szCs w:val="28"/>
        </w:rPr>
        <w:t>)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（4）在无强烈震动和冲击振动的地方;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（5）平面的安装倾斜度不超过15°;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（6）含有沼气和煤尘的空气中，但无足以腐蚀金属和破坏绝缘的气体和蒸气。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2.主要技术参数: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（1）</w:t>
      </w:r>
      <w:r>
        <w:rPr>
          <w:rFonts w:hint="eastAsia" w:ascii="宋体" w:hAnsi="宋体"/>
          <w:sz w:val="28"/>
          <w:szCs w:val="28"/>
        </w:rPr>
        <w:t>额定电压:1140V(660V) 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（2）</w:t>
      </w:r>
      <w:r>
        <w:rPr>
          <w:rFonts w:hint="eastAsia" w:ascii="宋体" w:hAnsi="宋体"/>
          <w:sz w:val="28"/>
          <w:szCs w:val="28"/>
        </w:rPr>
        <w:t>额定频率:50Hz；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（3）</w:t>
      </w:r>
      <w:r>
        <w:rPr>
          <w:rFonts w:hint="eastAsia" w:ascii="宋体" w:hAnsi="宋体"/>
          <w:sz w:val="28"/>
          <w:szCs w:val="28"/>
        </w:rPr>
        <w:t>额定电流:总电流2400A；隔离开关容量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800A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（4）</w:t>
      </w:r>
      <w:r>
        <w:rPr>
          <w:rFonts w:hint="eastAsia" w:ascii="宋体" w:hAnsi="宋体"/>
          <w:sz w:val="28"/>
          <w:szCs w:val="28"/>
        </w:rPr>
        <w:t>接触器容量400A*10；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（5）</w:t>
      </w:r>
      <w:r>
        <w:rPr>
          <w:rFonts w:hint="eastAsia" w:ascii="宋体" w:hAnsi="宋体"/>
          <w:sz w:val="28"/>
          <w:szCs w:val="28"/>
        </w:rPr>
        <w:t>工作制:8小时工作制；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（6）</w:t>
      </w:r>
      <w:r>
        <w:rPr>
          <w:rFonts w:hint="eastAsia" w:ascii="宋体" w:hAnsi="宋体"/>
          <w:sz w:val="28"/>
          <w:szCs w:val="28"/>
        </w:rPr>
        <w:t>允许电压波动范围:75~110%；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（7）电流整定范围:1~</w:t>
      </w:r>
      <w:r>
        <w:rPr>
          <w:rFonts w:hint="eastAsia" w:ascii="宋体" w:hAnsi="宋体"/>
          <w:sz w:val="28"/>
          <w:szCs w:val="28"/>
          <w:lang w:val="en-US" w:eastAsia="zh-CN"/>
        </w:rPr>
        <w:t>63</w:t>
      </w:r>
      <w:r>
        <w:rPr>
          <w:rFonts w:hint="eastAsia" w:ascii="宋体" w:hAnsi="宋体"/>
          <w:sz w:val="28"/>
          <w:szCs w:val="28"/>
        </w:rPr>
        <w:t>0A；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（8）机械寿命:接触器大于300万次;隔离换向开关大于1万次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（9）电寿命:大于6万次；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（10）引入、引出电缆外径:进线可穿入不大于¢70mm的橡套电缆;出线可穿入不大于¢70mm橡套电缆;控制线可穿入不大于¢23mm的橡套电缆；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（11）外型尺寸:外形尺寸长*宽*高</w:t>
      </w:r>
      <w:r>
        <w:rPr>
          <w:rFonts w:ascii="宋体" w:hAnsi="宋体"/>
          <w:sz w:val="28"/>
          <w:szCs w:val="28"/>
        </w:rPr>
        <w:t>(mm)</w:t>
      </w:r>
      <w:r>
        <w:rPr>
          <w:rFonts w:hint="eastAsia" w:ascii="宋体" w:hAnsi="宋体"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不大于</w:t>
      </w:r>
      <w:r>
        <w:rPr>
          <w:rFonts w:ascii="宋体" w:hAnsi="宋体"/>
          <w:color w:val="auto"/>
          <w:sz w:val="28"/>
          <w:szCs w:val="28"/>
        </w:rPr>
        <w:t>3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50</w:t>
      </w:r>
      <w:r>
        <w:rPr>
          <w:rFonts w:ascii="宋体" w:hAnsi="宋体"/>
          <w:color w:val="auto"/>
          <w:sz w:val="28"/>
          <w:szCs w:val="28"/>
        </w:rPr>
        <w:t>0</w:t>
      </w:r>
      <w:r>
        <w:rPr>
          <w:rFonts w:hint="eastAsia" w:ascii="宋体" w:hAnsi="宋体"/>
          <w:color w:val="auto"/>
          <w:sz w:val="28"/>
          <w:szCs w:val="28"/>
        </w:rPr>
        <w:t>*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10</w:t>
      </w:r>
      <w:r>
        <w:rPr>
          <w:rFonts w:ascii="宋体" w:hAnsi="宋体"/>
          <w:color w:val="auto"/>
          <w:sz w:val="28"/>
          <w:szCs w:val="28"/>
        </w:rPr>
        <w:t>00</w:t>
      </w:r>
      <w:r>
        <w:rPr>
          <w:rFonts w:hint="eastAsia" w:ascii="宋体" w:hAnsi="宋体"/>
          <w:color w:val="auto"/>
          <w:sz w:val="28"/>
          <w:szCs w:val="28"/>
        </w:rPr>
        <w:t>*</w:t>
      </w:r>
      <w:r>
        <w:rPr>
          <w:rFonts w:ascii="宋体" w:hAnsi="宋体"/>
          <w:color w:val="auto"/>
          <w:sz w:val="28"/>
          <w:szCs w:val="28"/>
        </w:rPr>
        <w:t>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</w:t>
      </w:r>
      <w:r>
        <w:rPr>
          <w:rFonts w:ascii="宋体" w:hAnsi="宋体"/>
          <w:color w:val="auto"/>
          <w:sz w:val="28"/>
          <w:szCs w:val="28"/>
        </w:rPr>
        <w:t>00</w:t>
      </w:r>
      <w:r>
        <w:rPr>
          <w:rFonts w:hint="eastAsia" w:ascii="宋体" w:hAnsi="宋体"/>
          <w:color w:val="0000FF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3.技术要求：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（1）采</w:t>
      </w:r>
      <w:r>
        <w:rPr>
          <w:rFonts w:hint="eastAsia" w:ascii="宋体" w:hAnsi="宋体"/>
          <w:color w:val="auto"/>
          <w:sz w:val="28"/>
          <w:szCs w:val="28"/>
        </w:rPr>
        <w:t>用德国西门子公司S7-200Smart可编程控制</w:t>
      </w:r>
      <w:r>
        <w:rPr>
          <w:rFonts w:hint="eastAsia" w:ascii="宋体" w:hAnsi="宋体"/>
          <w:sz w:val="28"/>
          <w:szCs w:val="28"/>
        </w:rPr>
        <w:t>。起动器具有友好的人机界面，采用全中文液晶触摸屏显示及中文提示，</w:t>
      </w:r>
      <w:r>
        <w:rPr>
          <w:rFonts w:ascii="宋体" w:hAnsi="宋体"/>
          <w:sz w:val="28"/>
          <w:szCs w:val="28"/>
        </w:rPr>
        <w:t>保护灵敏可靠，测量精度高，抗干扰能力</w:t>
      </w:r>
      <w:r>
        <w:rPr>
          <w:rFonts w:hint="eastAsia" w:ascii="宋体" w:hAnsi="宋体"/>
          <w:sz w:val="28"/>
          <w:szCs w:val="28"/>
        </w:rPr>
        <w:t>强。</w:t>
      </w:r>
      <w:r>
        <w:rPr>
          <w:rFonts w:ascii="宋体" w:hAnsi="宋体"/>
          <w:sz w:val="28"/>
          <w:szCs w:val="28"/>
        </w:rPr>
        <w:t>全数字化，液晶汉显，故障自诊断，有记忆功能，故障模拟试验，可通过在线远程查询、修改，具备事件顺序记录</w:t>
      </w:r>
      <w:r>
        <w:rPr>
          <w:rFonts w:hint="eastAsia" w:ascii="宋体" w:hAnsi="宋体"/>
          <w:sz w:val="28"/>
          <w:szCs w:val="28"/>
        </w:rPr>
        <w:t>，最低要装配有标准的RS一485通讯接口，可配于电力监控系统实现设备管理自动化。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起动器外壳为方壳，采用快速开门结构，门上有液晶显示屏及功能按钮，能实现开关的多功能(多用途)，便于管理和维护；不用开门就能进行设备的参数检查与调整。适用于含有爆炸性危险气体(甲烷)和煤尘的矿井中，在交流50Hz，电压1140(660)V，电流至2400A及以下的线路中，对三相鼠笼式电动机或双绕组鼠笼式异步电动机的起动、停止进行控制和保护，并可在停止时方便地进行换向。当设备出现过载、短路等故障时能自动切断电源并显示及记忆故障信号，起动器具有模拟漏电闭锁保护试验及短路保护试验功能,运行中能显示各支路状态参数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（3）保护功能:具有过载、短路、断相、不平衡、失压、漏电闭锁、过电压吸收等多种保护；瓦斯闭锁等保护功能和相应的故障状态显示及运行、电源等工作状态显示。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auto"/>
          <w:sz w:val="28"/>
          <w:szCs w:val="28"/>
        </w:rPr>
        <w:t>4）起动器的隔爆外壳采用钢板焊接结构，结构形式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选用</w:t>
      </w:r>
      <w:r>
        <w:rPr>
          <w:rFonts w:hint="eastAsia" w:ascii="宋体" w:hAnsi="宋体"/>
          <w:color w:val="auto"/>
          <w:sz w:val="28"/>
          <w:szCs w:val="28"/>
        </w:rPr>
        <w:t>由主腔和电缆联接器及远控操作线接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/>
          <w:color w:val="auto"/>
          <w:sz w:val="28"/>
          <w:szCs w:val="28"/>
        </w:rPr>
        <w:t>快插式，右电缆连接器接电源线，左电缆连接器接负荷线，远控操作线接线箱在负荷侧高压电缆连接器上端，用于接远控操作线、闭锁线及反馈线等。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三、一般要求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.</w:t>
      </w:r>
      <w:r>
        <w:rPr>
          <w:rFonts w:ascii="宋体" w:hAnsi="宋体" w:cs="宋体"/>
          <w:kern w:val="0"/>
          <w:sz w:val="28"/>
          <w:szCs w:val="28"/>
        </w:rPr>
        <w:t>具有相关资质的证书、证件。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.</w:t>
      </w:r>
      <w:r>
        <w:rPr>
          <w:rFonts w:ascii="宋体" w:hAnsi="宋体" w:cs="宋体"/>
          <w:kern w:val="0"/>
          <w:sz w:val="28"/>
          <w:szCs w:val="28"/>
        </w:rPr>
        <w:t>具有资质单位检验的检验报告。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.</w:t>
      </w:r>
      <w:r>
        <w:rPr>
          <w:rFonts w:ascii="宋体" w:hAnsi="宋体" w:cs="宋体"/>
          <w:kern w:val="0"/>
          <w:sz w:val="28"/>
          <w:szCs w:val="28"/>
        </w:rPr>
        <w:t>开关具有煤安标志和防爆标志。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.</w:t>
      </w:r>
      <w:r>
        <w:rPr>
          <w:rFonts w:ascii="宋体" w:hAnsi="宋体" w:cs="宋体"/>
          <w:kern w:val="0"/>
          <w:sz w:val="28"/>
          <w:szCs w:val="28"/>
        </w:rPr>
        <w:t>开关具有防爆性和耐爆性。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5.要求提供使用维护说明书、易损件、备品备件目录等技术资料各三份。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6.该产品隔爆性能符合GB3836.2010，该产品电器性能符合MT111-2011。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四、其他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1.免费提供使用说明书，易损件、备品备件目录等技术资料，并免费提供技术培训和现场指导安装。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交货时必须提供配件的相关资料(送货人必须现场将相关资料交给收货人)，包括商务合同复印件、产品合格证、煤安标志证书（MA）、产品防爆合格证、CCC标志证、产品性能试验证书（生产单位印泥红章）及说明书、图册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3.设备配标准RS485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及因特网</w:t>
      </w:r>
      <w:r>
        <w:rPr>
          <w:rFonts w:hint="eastAsia" w:ascii="宋体" w:hAnsi="宋体" w:cs="宋体"/>
          <w:sz w:val="28"/>
          <w:szCs w:val="28"/>
        </w:rPr>
        <w:t>接口，配置于矿用电力自动控制及综合监测监控系统中，实现遥测、遥信、遥控、遥调等四遥功能，可实现供电设备自动化，能真正实现井下无人值守。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/>
          <w:color w:val="0000FF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sz w:val="28"/>
          <w:szCs w:val="28"/>
          <w:lang w:eastAsia="zh-CN"/>
        </w:rPr>
        <w:t>、供货周期与验收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供货周期：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到货日期要求2023年5月</w:t>
      </w:r>
      <w:r>
        <w:rPr>
          <w:rFonts w:hint="eastAsia" w:ascii="宋体" w:hAnsi="宋体" w:cs="Times New Roman"/>
          <w:color w:val="auto"/>
          <w:sz w:val="28"/>
          <w:szCs w:val="28"/>
          <w:lang w:val="en-US" w:eastAsia="zh-CN"/>
        </w:rPr>
        <w:t>31日前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sz w:val="28"/>
          <w:szCs w:val="28"/>
          <w:lang w:eastAsia="zh-CN"/>
        </w:rPr>
        <w:t>质保期：</w:t>
      </w:r>
      <w:r>
        <w:rPr>
          <w:rFonts w:hint="eastAsia"/>
          <w:color w:val="auto"/>
          <w:sz w:val="28"/>
          <w:szCs w:val="28"/>
          <w:lang w:val="en-US" w:eastAsia="zh-CN"/>
        </w:rPr>
        <w:t>安装调试通过合格验收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val="en-US" w:eastAsia="zh-CN"/>
        </w:rPr>
        <w:t>出具验收报告之日起一个日历年（特殊情况应另外说明）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default" w:ascii="仿宋" w:hAnsi="仿宋" w:eastAsia="仿宋" w:cs="仿宋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3、到货地点：山东省微山湖矿业集团有限公司欢城煤矿。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</w:t>
      </w:r>
      <w:r>
        <w:rPr>
          <w:rFonts w:hint="eastAsia" w:ascii="宋体" w:hAnsi="宋体"/>
          <w:sz w:val="28"/>
          <w:szCs w:val="28"/>
          <w:lang w:eastAsia="zh-CN"/>
        </w:rPr>
        <w:t>验收：</w:t>
      </w:r>
      <w:r>
        <w:rPr>
          <w:rFonts w:hint="eastAsia" w:ascii="宋体" w:hAnsi="宋体"/>
          <w:sz w:val="28"/>
          <w:szCs w:val="28"/>
          <w:lang w:val="en-US" w:eastAsia="zh-CN"/>
        </w:rPr>
        <w:t>厂家生产完成后，需通知矿方现场验收，验收合格，方可发货。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应标单位接到公告及时来我矿了解现场详细实况，以便共同协商设计方案。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、本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技术要求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未尽事宜供、需双方共同协商解决。</w:t>
      </w:r>
    </w:p>
    <w:p>
      <w:pPr>
        <w:pStyle w:val="6"/>
        <w:spacing w:line="360" w:lineRule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欢城煤矿联系方式：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黄秀才  13505378332  丁行增   13953768338 </w:t>
      </w:r>
    </w:p>
    <w:p>
      <w:pPr>
        <w:pStyle w:val="6"/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朱长善  13963798969  於德通   18253706390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OTA2Y2YyYzg4MmQ4M2VlY2I4NGFkODdiMzUyNjQifQ=="/>
  </w:docVars>
  <w:rsids>
    <w:rsidRoot w:val="7F692B5E"/>
    <w:rsid w:val="0F3B24EC"/>
    <w:rsid w:val="171D195B"/>
    <w:rsid w:val="1F4767A5"/>
    <w:rsid w:val="21354AB4"/>
    <w:rsid w:val="223A5B65"/>
    <w:rsid w:val="28B44003"/>
    <w:rsid w:val="2C75433F"/>
    <w:rsid w:val="3ACA050B"/>
    <w:rsid w:val="4AF06D49"/>
    <w:rsid w:val="5B0A1DEF"/>
    <w:rsid w:val="74AF5AA0"/>
    <w:rsid w:val="75FD551E"/>
    <w:rsid w:val="77AA16C5"/>
    <w:rsid w:val="7F69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2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eastAsia="黑体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1593</Words>
  <Characters>1797</Characters>
  <Lines>0</Lines>
  <Paragraphs>0</Paragraphs>
  <TotalTime>4</TotalTime>
  <ScaleCrop>false</ScaleCrop>
  <LinksUpToDate>false</LinksUpToDate>
  <CharactersWithSpaces>1862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2023-02-24T01:05:00Z</dcterms:created>
  <dc:creator>陌若安生</dc:creator>
  <cp:lastModifiedBy>张</cp:lastModifiedBy>
  <dcterms:modified xsi:type="dcterms:W3CDTF">2023-03-10T06:40:36Z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0803338C9A4A4A5DB441EFEF6082C91D</vt:lpwstr>
  </property>
</Properties>
</file>